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3948" w:rsidRPr="00DE3948" w:rsidRDefault="00DE3948" w:rsidP="00DE3948">
      <w:pPr>
        <w:pStyle w:val="NormalWeb"/>
        <w:shd w:val="clear" w:color="auto" w:fill="FFFFFF"/>
        <w:spacing w:line="480" w:lineRule="auto"/>
        <w:rPr>
          <w:b/>
          <w:i/>
        </w:rPr>
      </w:pPr>
      <w:r w:rsidRPr="00DE3948">
        <w:rPr>
          <w:rStyle w:val="Strong"/>
          <w:i/>
        </w:rPr>
        <w:t>Give </w:t>
      </w:r>
      <w:r w:rsidRPr="00DE3948">
        <w:rPr>
          <w:b/>
          <w:i/>
        </w:rPr>
        <w:t xml:space="preserve">two ways you think a logic model could be useful in evaluating human and social services programs. </w:t>
      </w:r>
    </w:p>
    <w:p w:rsidR="00DE3948" w:rsidRPr="00DE3948" w:rsidRDefault="00DE3948" w:rsidP="00DE3948">
      <w:pPr>
        <w:pStyle w:val="NormalWeb"/>
        <w:shd w:val="clear" w:color="auto" w:fill="FFFFFF"/>
        <w:spacing w:line="480" w:lineRule="auto"/>
      </w:pPr>
      <w:r w:rsidRPr="00DE3948">
        <w:rPr>
          <w:b/>
        </w:rPr>
        <w:tab/>
      </w:r>
      <w:r w:rsidRPr="00DE3948">
        <w:t>A logic model is a textual representation of the working of a program as it links outcomes to the processes and theoretical prepositions of the program (</w:t>
      </w:r>
      <w:proofErr w:type="spellStart"/>
      <w:r w:rsidRPr="00DE3948">
        <w:t>Savaya</w:t>
      </w:r>
      <w:proofErr w:type="spellEnd"/>
      <w:r w:rsidRPr="00DE3948">
        <w:t>, 2005). With such a definition, one can tell that the logic model is very important in the effective evaluation of growth and development. Specifically, the logic model is a very vital tool that has succeed in program planning, implementation and performance management is a number of human and social services, for instance primary care. Through this model, coordinators are able to see what a project will do as well as its desired accomplishments (</w:t>
      </w:r>
      <w:proofErr w:type="spellStart"/>
      <w:r w:rsidRPr="00DE3948">
        <w:t>Savaya</w:t>
      </w:r>
      <w:proofErr w:type="spellEnd"/>
      <w:r w:rsidRPr="00DE3948">
        <w:t xml:space="preserve">, 2005). </w:t>
      </w:r>
    </w:p>
    <w:p w:rsidR="00DE3948" w:rsidRPr="00DE3948" w:rsidRDefault="00DE3948" w:rsidP="00DE3948">
      <w:pPr>
        <w:pStyle w:val="NormalWeb"/>
        <w:shd w:val="clear" w:color="auto" w:fill="FFFFFF"/>
        <w:spacing w:line="480" w:lineRule="auto"/>
      </w:pPr>
      <w:r w:rsidRPr="00DE3948">
        <w:tab/>
        <w:t xml:space="preserve">The logic model is, however, very efficient since it economizes on the use of resources other than the personnel time. This means that it is cost-effective. Another advantage of using this model is that it demands team members to collaborate hence improving members’ relationship and focus (Sebastian, 2018). At the same time, it breaks down the process singling out the interrelationships that exist between resources and activities. </w:t>
      </w:r>
    </w:p>
    <w:p w:rsidR="00DE3948" w:rsidRPr="00DE3948" w:rsidRDefault="00DE3948" w:rsidP="00DE3948">
      <w:pPr>
        <w:pStyle w:val="NormalWeb"/>
        <w:shd w:val="clear" w:color="auto" w:fill="FFFFFF"/>
        <w:spacing w:line="480" w:lineRule="auto"/>
        <w:rPr>
          <w:b/>
          <w:i/>
        </w:rPr>
      </w:pPr>
      <w:r w:rsidRPr="00DE3948">
        <w:rPr>
          <w:b/>
          <w:i/>
        </w:rPr>
        <w:t>Finally, explain whether you support creating logic models using the “plan with the end in mind” approach or “think backward” approach. Be sure to justify your response.</w:t>
      </w:r>
    </w:p>
    <w:p w:rsidR="00DE3948" w:rsidRPr="00DE3948" w:rsidRDefault="00DE3948" w:rsidP="00DE3948">
      <w:pPr>
        <w:pStyle w:val="NormalWeb"/>
        <w:shd w:val="clear" w:color="auto" w:fill="FFFFFF"/>
        <w:spacing w:line="480" w:lineRule="auto"/>
        <w:rPr>
          <w:b/>
        </w:rPr>
      </w:pPr>
      <w:r w:rsidRPr="00DE3948">
        <w:rPr>
          <w:b/>
        </w:rPr>
        <w:tab/>
      </w:r>
      <w:r w:rsidRPr="00DE3948">
        <w:t xml:space="preserve">On normal grounds, everyone would want to plan so that they do not fail at the end. Chartering is a very effective way of ensuring that a project’s path line is completely adhered to and hence arrival to the desired outcomes (Sebastian, 2018). Planning with the end in mind is a wise strategy that ensures that the right track is followed and that deviations are corrected in good time before enormous damages occur. Here, a project’s manager defines the primary </w:t>
      </w:r>
      <w:r w:rsidRPr="00DE3948">
        <w:lastRenderedPageBreak/>
        <w:t xml:space="preserve">objectives and requirements as well as the expectations of customers. Administration roles are as well defined and so are the constraints and the limits of the project. A very important tool is also procured – the budget of the entire project with proved cost estimates, resource needs and many more. This is just a definition of success to the project team. This is why I am convinced that </w:t>
      </w:r>
      <w:r w:rsidRPr="00DE3948">
        <w:rPr>
          <w:b/>
        </w:rPr>
        <w:t xml:space="preserve">“plan with the end in mind” is the best approach. </w:t>
      </w:r>
    </w:p>
    <w:p w:rsidR="00DE3948" w:rsidRPr="00DE3948" w:rsidRDefault="00DE3948" w:rsidP="00DE3948">
      <w:pPr>
        <w:pStyle w:val="NormalWeb"/>
        <w:shd w:val="clear" w:color="auto" w:fill="FFFFFF"/>
        <w:spacing w:line="480" w:lineRule="auto"/>
        <w:ind w:firstLine="720"/>
      </w:pPr>
      <w:r w:rsidRPr="00DE3948">
        <w:t xml:space="preserve">However, thinking backward is also important in some situations. Take for instance a period whereby a project failed, the implementers can think backward to identify what the main causes were and then take precautionary actions. </w:t>
      </w:r>
    </w:p>
    <w:p w:rsidR="00DE3948" w:rsidRPr="00DE3948" w:rsidRDefault="00DE3948" w:rsidP="00DE3948">
      <w:pPr>
        <w:pStyle w:val="NormalWeb"/>
        <w:shd w:val="clear" w:color="auto" w:fill="FFFFFF"/>
        <w:spacing w:line="480" w:lineRule="auto"/>
      </w:pPr>
      <w:bookmarkStart w:id="0" w:name="_GoBack"/>
      <w:bookmarkEnd w:id="0"/>
    </w:p>
    <w:p w:rsidR="00DE3948" w:rsidRPr="00DE3948" w:rsidRDefault="00DE3948" w:rsidP="00DE3948">
      <w:pPr>
        <w:pStyle w:val="NormalWeb"/>
        <w:shd w:val="clear" w:color="auto" w:fill="FFFFFF"/>
        <w:spacing w:line="480" w:lineRule="auto"/>
        <w:jc w:val="center"/>
        <w:rPr>
          <w:b/>
        </w:rPr>
      </w:pPr>
      <w:r w:rsidRPr="00DE3948">
        <w:rPr>
          <w:b/>
        </w:rPr>
        <w:t>References</w:t>
      </w:r>
    </w:p>
    <w:p w:rsidR="00DE3948" w:rsidRPr="00DE3948" w:rsidRDefault="00DE3948" w:rsidP="00DE3948">
      <w:pPr>
        <w:pStyle w:val="NormalWeb"/>
        <w:shd w:val="clear" w:color="auto" w:fill="FFFFFF"/>
        <w:spacing w:line="480" w:lineRule="auto"/>
        <w:ind w:left="720" w:hanging="720"/>
        <w:rPr>
          <w:b/>
        </w:rPr>
      </w:pPr>
      <w:r w:rsidRPr="00DE3948">
        <w:rPr>
          <w:shd w:val="clear" w:color="auto" w:fill="FFFFFF"/>
        </w:rPr>
        <w:t>Innovation Network. (</w:t>
      </w:r>
      <w:proofErr w:type="spellStart"/>
      <w:r w:rsidRPr="00DE3948">
        <w:rPr>
          <w:shd w:val="clear" w:color="auto" w:fill="FFFFFF"/>
        </w:rPr>
        <w:t>n.d.</w:t>
      </w:r>
      <w:proofErr w:type="spellEnd"/>
      <w:r w:rsidRPr="00DE3948">
        <w:rPr>
          <w:shd w:val="clear" w:color="auto" w:fill="FFFFFF"/>
        </w:rPr>
        <w:t>). </w:t>
      </w:r>
      <w:r w:rsidRPr="00DE3948">
        <w:rPr>
          <w:i/>
          <w:iCs/>
          <w:bdr w:val="none" w:sz="0" w:space="0" w:color="auto" w:frame="1"/>
        </w:rPr>
        <w:t>Logic model workbook.</w:t>
      </w:r>
      <w:r w:rsidRPr="00DE3948">
        <w:rPr>
          <w:shd w:val="clear" w:color="auto" w:fill="FFFFFF"/>
        </w:rPr>
        <w:t> Retrieved from http://www.innonet.org/client_docs/File/logic_model_workbook.pdf</w:t>
      </w:r>
    </w:p>
    <w:p w:rsidR="00DE3948" w:rsidRPr="00DE3948" w:rsidRDefault="00DE3948" w:rsidP="00DE3948">
      <w:pPr>
        <w:pStyle w:val="NormalWeb"/>
        <w:shd w:val="clear" w:color="auto" w:fill="FFFFFF"/>
        <w:spacing w:line="480" w:lineRule="auto"/>
        <w:ind w:left="720" w:hanging="720"/>
        <w:rPr>
          <w:rStyle w:val="Hyperlink"/>
          <w:rFonts w:eastAsiaTheme="majorEastAsia"/>
          <w:color w:val="auto"/>
          <w:bdr w:val="none" w:sz="0" w:space="0" w:color="auto" w:frame="1"/>
        </w:rPr>
      </w:pPr>
      <w:proofErr w:type="spellStart"/>
      <w:r w:rsidRPr="00DE3948">
        <w:rPr>
          <w:bdr w:val="none" w:sz="0" w:space="0" w:color="auto" w:frame="1"/>
        </w:rPr>
        <w:t>McCawley</w:t>
      </w:r>
      <w:proofErr w:type="spellEnd"/>
      <w:r w:rsidRPr="00DE3948">
        <w:rPr>
          <w:bdr w:val="none" w:sz="0" w:space="0" w:color="auto" w:frame="1"/>
        </w:rPr>
        <w:t>, P. F. (</w:t>
      </w:r>
      <w:proofErr w:type="spellStart"/>
      <w:r w:rsidRPr="00DE3948">
        <w:rPr>
          <w:bdr w:val="none" w:sz="0" w:space="0" w:color="auto" w:frame="1"/>
        </w:rPr>
        <w:t>n.d.</w:t>
      </w:r>
      <w:proofErr w:type="spellEnd"/>
      <w:r w:rsidRPr="00DE3948">
        <w:rPr>
          <w:bdr w:val="none" w:sz="0" w:space="0" w:color="auto" w:frame="1"/>
        </w:rPr>
        <w:t>). The logic model for program planning and evaluation. Retrieved from</w:t>
      </w:r>
      <w:hyperlink r:id="rId4" w:history="1">
        <w:r w:rsidRPr="00DE3948">
          <w:rPr>
            <w:rStyle w:val="Hyperlink"/>
            <w:rFonts w:eastAsiaTheme="majorEastAsia"/>
            <w:color w:val="auto"/>
            <w:bdr w:val="none" w:sz="0" w:space="0" w:color="auto" w:frame="1"/>
          </w:rPr>
          <w:t>http://www.cals.uidaho.edu/edcomm/pdf/CIS/CIS1097.pdf</w:t>
        </w:r>
      </w:hyperlink>
    </w:p>
    <w:p w:rsidR="00DE3948" w:rsidRPr="00DE3948" w:rsidRDefault="00DE3948" w:rsidP="00DE3948">
      <w:pPr>
        <w:pStyle w:val="NormalWeb"/>
        <w:shd w:val="clear" w:color="auto" w:fill="FFFFFF"/>
        <w:spacing w:line="480" w:lineRule="auto"/>
        <w:ind w:left="720" w:hanging="720"/>
      </w:pPr>
      <w:proofErr w:type="spellStart"/>
      <w:r w:rsidRPr="00DE3948">
        <w:t>Savaya</w:t>
      </w:r>
      <w:proofErr w:type="spellEnd"/>
      <w:r w:rsidRPr="00DE3948">
        <w:t xml:space="preserve">, R., &amp; </w:t>
      </w:r>
      <w:proofErr w:type="spellStart"/>
      <w:r w:rsidRPr="00DE3948">
        <w:t>Waysman</w:t>
      </w:r>
      <w:proofErr w:type="spellEnd"/>
      <w:r w:rsidRPr="00DE3948">
        <w:t>, M. (2005). The logic model: A tool for incorporating theory in development and evaluation of programs. </w:t>
      </w:r>
      <w:r w:rsidRPr="00DE3948">
        <w:rPr>
          <w:rStyle w:val="Emphasis"/>
        </w:rPr>
        <w:t>Administration in Social Work</w:t>
      </w:r>
      <w:r w:rsidRPr="00DE3948">
        <w:t>, </w:t>
      </w:r>
      <w:r w:rsidRPr="00DE3948">
        <w:rPr>
          <w:rStyle w:val="Emphasis"/>
        </w:rPr>
        <w:t>29</w:t>
      </w:r>
      <w:r w:rsidRPr="00DE3948">
        <w:t>(2), 85–104.</w:t>
      </w:r>
      <w:r w:rsidRPr="00DE3948">
        <w:br/>
        <w:t>Retrieved from the Walden Library databases.</w:t>
      </w:r>
    </w:p>
    <w:p w:rsidR="002A58E6" w:rsidRPr="00DE3948" w:rsidRDefault="00DE3948" w:rsidP="00DE3948">
      <w:pPr>
        <w:pStyle w:val="NormalWeb"/>
        <w:shd w:val="clear" w:color="auto" w:fill="FFFFFF"/>
        <w:spacing w:line="480" w:lineRule="auto"/>
        <w:ind w:left="720" w:hanging="720"/>
        <w:rPr>
          <w:shd w:val="clear" w:color="auto" w:fill="FFFFFF"/>
        </w:rPr>
      </w:pPr>
      <w:r w:rsidRPr="00DE3948">
        <w:t xml:space="preserve">Sebastian Boyer (2018). </w:t>
      </w:r>
      <w:proofErr w:type="spellStart"/>
      <w:r w:rsidRPr="00DE3948">
        <w:t>Nutcatche</w:t>
      </w:r>
      <w:proofErr w:type="spellEnd"/>
      <w:r w:rsidRPr="00DE3948">
        <w:t xml:space="preserve">: Planning With the End in Mind for Project Teams. </w:t>
      </w:r>
      <w:r w:rsidRPr="00DE3948">
        <w:rPr>
          <w:shd w:val="clear" w:color="auto" w:fill="FFFFFF"/>
        </w:rPr>
        <w:t>Retrieved from https://www.nutcache.com/blog/planning-with-th</w:t>
      </w:r>
      <w:r>
        <w:rPr>
          <w:shd w:val="clear" w:color="auto" w:fill="FFFFFF"/>
        </w:rPr>
        <w:t>e-end-in-mind-for-project-teams</w:t>
      </w:r>
    </w:p>
    <w:sectPr w:rsidR="002A58E6" w:rsidRPr="00DE394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3948"/>
    <w:rsid w:val="00D44E8B"/>
    <w:rsid w:val="00DE3948"/>
    <w:rsid w:val="00E170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536053A-A23C-45C8-BDC0-62DC4E3F5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394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E394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E3948"/>
    <w:rPr>
      <w:b/>
      <w:bCs/>
    </w:rPr>
  </w:style>
  <w:style w:type="character" w:styleId="Hyperlink">
    <w:name w:val="Hyperlink"/>
    <w:basedOn w:val="DefaultParagraphFont"/>
    <w:uiPriority w:val="99"/>
    <w:unhideWhenUsed/>
    <w:rsid w:val="00DE3948"/>
    <w:rPr>
      <w:color w:val="0563C1" w:themeColor="hyperlink"/>
      <w:u w:val="single"/>
    </w:rPr>
  </w:style>
  <w:style w:type="character" w:styleId="Emphasis">
    <w:name w:val="Emphasis"/>
    <w:basedOn w:val="DefaultParagraphFont"/>
    <w:uiPriority w:val="20"/>
    <w:qFormat/>
    <w:rsid w:val="00DE394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cals.uidaho.edu/edcomm/pdf/CIS/CIS109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481</Words>
  <Characters>2746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Mulwa</dc:creator>
  <cp:keywords/>
  <dc:description/>
  <cp:lastModifiedBy>James Mulwa</cp:lastModifiedBy>
  <cp:revision>1</cp:revision>
  <dcterms:created xsi:type="dcterms:W3CDTF">2019-01-06T11:56:00Z</dcterms:created>
  <dcterms:modified xsi:type="dcterms:W3CDTF">2019-01-06T11:59:00Z</dcterms:modified>
</cp:coreProperties>
</file>